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7416" w:rsidRPr="00C4058A" w:rsidRDefault="00245A40" w:rsidP="004733EC">
      <w:pPr>
        <w:spacing w:line="360" w:lineRule="auto"/>
        <w:rPr>
          <w:sz w:val="44"/>
          <w:szCs w:val="44"/>
        </w:rPr>
      </w:pPr>
      <w:r w:rsidRPr="00C4058A">
        <w:rPr>
          <w:rFonts w:hint="eastAsia"/>
          <w:sz w:val="44"/>
          <w:szCs w:val="44"/>
        </w:rPr>
        <w:t>综合自动化系统说明</w:t>
      </w:r>
    </w:p>
    <w:p w:rsidR="00AE7F77" w:rsidRDefault="00AE7F77" w:rsidP="004733EC">
      <w:pPr>
        <w:spacing w:line="360" w:lineRule="auto"/>
        <w:rPr>
          <w:b/>
          <w:bCs/>
        </w:rPr>
      </w:pPr>
    </w:p>
    <w:p w:rsidR="00E53BC1" w:rsidRPr="00E53BC1" w:rsidRDefault="00E53BC1" w:rsidP="004733EC">
      <w:pPr>
        <w:spacing w:line="360" w:lineRule="auto"/>
        <w:rPr>
          <w:b/>
          <w:bCs/>
        </w:rPr>
      </w:pPr>
      <w:r w:rsidRPr="00E53BC1">
        <w:rPr>
          <w:b/>
          <w:bCs/>
        </w:rPr>
        <w:t>变电站综合自动化系统</w:t>
      </w:r>
    </w:p>
    <w:p w:rsidR="00E53BC1" w:rsidRPr="00E53BC1" w:rsidRDefault="00E53BC1" w:rsidP="004733EC">
      <w:pPr>
        <w:spacing w:line="360" w:lineRule="auto"/>
      </w:pPr>
      <w:r w:rsidRPr="00E53BC1">
        <w:rPr>
          <w:rFonts w:hint="eastAsia"/>
        </w:rPr>
        <w:t>1</w:t>
      </w:r>
      <w:r w:rsidRPr="00E53BC1">
        <w:rPr>
          <w:rFonts w:hint="eastAsia"/>
        </w:rPr>
        <w:t>、系统简介</w:t>
      </w:r>
    </w:p>
    <w:p w:rsidR="00E53BC1" w:rsidRDefault="00E53BC1" w:rsidP="004733EC">
      <w:pPr>
        <w:spacing w:line="360" w:lineRule="auto"/>
      </w:pPr>
      <w:r w:rsidRPr="00E53BC1">
        <w:rPr>
          <w:rFonts w:hint="eastAsia"/>
        </w:rPr>
        <w:t>变电站自动化系统是我公司在总结国内外电力自动化多年发展的经验基础上研制的新一代变电站自动化系统，</w:t>
      </w:r>
      <w:r w:rsidRPr="00E53BC1">
        <w:rPr>
          <w:rFonts w:hint="eastAsia"/>
        </w:rPr>
        <w:t xml:space="preserve"> </w:t>
      </w:r>
      <w:r w:rsidRPr="00E53BC1">
        <w:rPr>
          <w:rFonts w:hint="eastAsia"/>
        </w:rPr>
        <w:t>该系统以国内外的行业标准为设计依据，以平台化、模块化为设计方向，应用了计算机软硬件技术、网络通讯技术和自动控制原理，</w:t>
      </w:r>
      <w:r w:rsidR="00AE7F77" w:rsidRPr="00AE7F77">
        <w:rPr>
          <w:rFonts w:hint="eastAsia"/>
        </w:rPr>
        <w:t>具有稳定可靠、操作方便、界面新颖人性化、功能齐全等特点，并且系统配置灵活，能够根据需要进行配置</w:t>
      </w:r>
      <w:r w:rsidR="00AE7F77">
        <w:rPr>
          <w:rFonts w:hint="eastAsia"/>
        </w:rPr>
        <w:t>，</w:t>
      </w:r>
      <w:r w:rsidRPr="00E53BC1">
        <w:rPr>
          <w:rFonts w:hint="eastAsia"/>
        </w:rPr>
        <w:t>可满足电力系统及各类企业用户对保护、测控、当地监控及远动传输等要求。</w:t>
      </w:r>
    </w:p>
    <w:p w:rsidR="00AE7F77" w:rsidRDefault="00AE7F77" w:rsidP="004733EC">
      <w:pPr>
        <w:spacing w:line="360" w:lineRule="auto"/>
      </w:pPr>
      <w:r w:rsidRPr="00AE7F77">
        <w:rPr>
          <w:rFonts w:hint="eastAsia"/>
        </w:rPr>
        <w:t>，以适应如变电站监控、发电厂</w:t>
      </w:r>
      <w:r w:rsidRPr="00AE7F77">
        <w:rPr>
          <w:rFonts w:hint="eastAsia"/>
        </w:rPr>
        <w:t>ECMS</w:t>
      </w:r>
      <w:r w:rsidRPr="00AE7F77">
        <w:rPr>
          <w:rFonts w:hint="eastAsia"/>
        </w:rPr>
        <w:t>监控、工业厂站电气监控、中小型水电站</w:t>
      </w:r>
      <w:r w:rsidRPr="00AE7F77">
        <w:rPr>
          <w:rFonts w:hint="eastAsia"/>
        </w:rPr>
        <w:t>/</w:t>
      </w:r>
      <w:r w:rsidRPr="00AE7F77">
        <w:rPr>
          <w:rFonts w:hint="eastAsia"/>
        </w:rPr>
        <w:t>泵站监控、调度自动化</w:t>
      </w:r>
      <w:r w:rsidRPr="00AE7F77">
        <w:rPr>
          <w:rFonts w:hint="eastAsia"/>
        </w:rPr>
        <w:t>/</w:t>
      </w:r>
      <w:r w:rsidRPr="00AE7F77">
        <w:rPr>
          <w:rFonts w:hint="eastAsia"/>
        </w:rPr>
        <w:t>集控站监控系统等不同的应用场合。</w:t>
      </w:r>
    </w:p>
    <w:p w:rsidR="00AE7F77" w:rsidRPr="00E53BC1" w:rsidRDefault="00AE7F77" w:rsidP="004733EC">
      <w:pPr>
        <w:spacing w:line="360" w:lineRule="auto"/>
        <w:rPr>
          <w:rFonts w:hint="eastAsia"/>
        </w:rPr>
      </w:pPr>
    </w:p>
    <w:p w:rsidR="00E53BC1" w:rsidRPr="00E53BC1" w:rsidRDefault="00E53BC1" w:rsidP="004733EC">
      <w:pPr>
        <w:spacing w:line="360" w:lineRule="auto"/>
        <w:rPr>
          <w:rFonts w:hint="eastAsia"/>
        </w:rPr>
      </w:pPr>
      <w:r w:rsidRPr="00E53BC1">
        <w:rPr>
          <w:rFonts w:hint="eastAsia"/>
        </w:rPr>
        <w:t>系统站控层设备采用基于分布式、模块化设计的监控系统构成，可按照不同用户的需求进行配置，可满足从单机系统到多机组态化配置的多种不同规模的应用场合，完成变电站当地监控及五防、电压无功控制及数据远传等功能。系统能够提供设备状态的监视与控制、保护信息的记录与分析功能，配置灵活，界面友好，便于用户操作和管理。</w:t>
      </w:r>
    </w:p>
    <w:p w:rsidR="00E53BC1" w:rsidRDefault="00E53BC1" w:rsidP="004733EC">
      <w:pPr>
        <w:spacing w:line="360" w:lineRule="auto"/>
      </w:pPr>
      <w:r w:rsidRPr="00E53BC1">
        <w:rPr>
          <w:rFonts w:hint="eastAsia"/>
        </w:rPr>
        <w:t>系统间隔层设备面向线路、断路器、母线等一次设备分布独立配置，主要执行保护和测控功能。保护测控装置充分考虑了现场恶劣运行环境的影响（高温、潮湿、强电磁场干扰）下，可现场长期运行。各间隔设备在结构和功能上相对独立，不同间隔层设备间采用快速工业以太网连接，并直接与站控层设备通讯，取消了原本大量引入主控室的信号所使用的电缆，并且无须使用通讯服务器，提高了可靠性。</w:t>
      </w:r>
    </w:p>
    <w:p w:rsidR="00E53BC1" w:rsidRPr="00E53BC1" w:rsidRDefault="00E53BC1" w:rsidP="004733EC">
      <w:pPr>
        <w:spacing w:line="360" w:lineRule="auto"/>
        <w:rPr>
          <w:rFonts w:hint="eastAsia"/>
        </w:rPr>
      </w:pPr>
      <w:bookmarkStart w:id="0" w:name="_GoBack"/>
      <w:bookmarkEnd w:id="0"/>
      <w:r w:rsidRPr="00E53BC1">
        <w:rPr>
          <w:rFonts w:hint="eastAsia"/>
        </w:rPr>
        <w:t>2</w:t>
      </w:r>
      <w:r w:rsidRPr="00E53BC1">
        <w:rPr>
          <w:rFonts w:hint="eastAsia"/>
        </w:rPr>
        <w:t>、系统功能</w:t>
      </w:r>
    </w:p>
    <w:p w:rsidR="00E53BC1" w:rsidRPr="00E53BC1" w:rsidRDefault="00E53BC1" w:rsidP="004733EC">
      <w:pPr>
        <w:numPr>
          <w:ilvl w:val="0"/>
          <w:numId w:val="1"/>
        </w:numPr>
        <w:spacing w:line="360" w:lineRule="auto"/>
        <w:rPr>
          <w:rFonts w:hint="eastAsia"/>
        </w:rPr>
      </w:pPr>
      <w:r w:rsidRPr="00E53BC1">
        <w:rPr>
          <w:rFonts w:hint="eastAsia"/>
        </w:rPr>
        <w:t>数据采集及处理功能</w:t>
      </w:r>
    </w:p>
    <w:p w:rsidR="00E53BC1" w:rsidRPr="00E53BC1" w:rsidRDefault="00E53BC1" w:rsidP="004733EC">
      <w:pPr>
        <w:numPr>
          <w:ilvl w:val="0"/>
          <w:numId w:val="1"/>
        </w:numPr>
        <w:spacing w:line="360" w:lineRule="auto"/>
        <w:rPr>
          <w:rFonts w:hint="eastAsia"/>
        </w:rPr>
      </w:pPr>
      <w:r w:rsidRPr="00E53BC1">
        <w:rPr>
          <w:rFonts w:hint="eastAsia"/>
        </w:rPr>
        <w:t>控制操作功能</w:t>
      </w:r>
    </w:p>
    <w:p w:rsidR="00E53BC1" w:rsidRPr="00E53BC1" w:rsidRDefault="00E53BC1" w:rsidP="004733EC">
      <w:pPr>
        <w:numPr>
          <w:ilvl w:val="0"/>
          <w:numId w:val="1"/>
        </w:numPr>
        <w:spacing w:line="360" w:lineRule="auto"/>
        <w:rPr>
          <w:rFonts w:hint="eastAsia"/>
        </w:rPr>
      </w:pPr>
      <w:r w:rsidRPr="00E53BC1">
        <w:rPr>
          <w:rFonts w:hint="eastAsia"/>
        </w:rPr>
        <w:t>报警及事件记录功能</w:t>
      </w:r>
    </w:p>
    <w:p w:rsidR="00E53BC1" w:rsidRPr="00E53BC1" w:rsidRDefault="00E53BC1" w:rsidP="004733EC">
      <w:pPr>
        <w:numPr>
          <w:ilvl w:val="0"/>
          <w:numId w:val="1"/>
        </w:numPr>
        <w:spacing w:line="360" w:lineRule="auto"/>
        <w:rPr>
          <w:rFonts w:hint="eastAsia"/>
        </w:rPr>
      </w:pPr>
      <w:r w:rsidRPr="00E53BC1">
        <w:rPr>
          <w:rFonts w:hint="eastAsia"/>
        </w:rPr>
        <w:t>历史数据记录功能</w:t>
      </w:r>
    </w:p>
    <w:p w:rsidR="00E53BC1" w:rsidRPr="00E53BC1" w:rsidRDefault="00E53BC1" w:rsidP="004733EC">
      <w:pPr>
        <w:numPr>
          <w:ilvl w:val="0"/>
          <w:numId w:val="1"/>
        </w:numPr>
        <w:spacing w:line="360" w:lineRule="auto"/>
        <w:rPr>
          <w:rFonts w:hint="eastAsia"/>
        </w:rPr>
      </w:pPr>
      <w:r w:rsidRPr="00E53BC1">
        <w:rPr>
          <w:rFonts w:hint="eastAsia"/>
        </w:rPr>
        <w:t>保护设备管理功能</w:t>
      </w:r>
    </w:p>
    <w:p w:rsidR="00E53BC1" w:rsidRPr="00E53BC1" w:rsidRDefault="00E53BC1" w:rsidP="004733EC">
      <w:pPr>
        <w:numPr>
          <w:ilvl w:val="0"/>
          <w:numId w:val="1"/>
        </w:numPr>
        <w:spacing w:line="360" w:lineRule="auto"/>
        <w:rPr>
          <w:rFonts w:hint="eastAsia"/>
        </w:rPr>
      </w:pPr>
      <w:r w:rsidRPr="00E53BC1">
        <w:rPr>
          <w:rFonts w:hint="eastAsia"/>
        </w:rPr>
        <w:t>操作票系统功能</w:t>
      </w:r>
    </w:p>
    <w:p w:rsidR="00E53BC1" w:rsidRPr="00E53BC1" w:rsidRDefault="00E53BC1" w:rsidP="004733EC">
      <w:pPr>
        <w:numPr>
          <w:ilvl w:val="0"/>
          <w:numId w:val="1"/>
        </w:numPr>
        <w:spacing w:line="360" w:lineRule="auto"/>
        <w:rPr>
          <w:rFonts w:hint="eastAsia"/>
        </w:rPr>
      </w:pPr>
      <w:r w:rsidRPr="00E53BC1">
        <w:rPr>
          <w:rFonts w:hint="eastAsia"/>
        </w:rPr>
        <w:t>故障录波分析功能</w:t>
      </w:r>
    </w:p>
    <w:p w:rsidR="00E53BC1" w:rsidRPr="00E53BC1" w:rsidRDefault="00E53BC1" w:rsidP="004733EC">
      <w:pPr>
        <w:numPr>
          <w:ilvl w:val="0"/>
          <w:numId w:val="1"/>
        </w:numPr>
        <w:spacing w:line="360" w:lineRule="auto"/>
        <w:rPr>
          <w:rFonts w:hint="eastAsia"/>
        </w:rPr>
      </w:pPr>
      <w:r w:rsidRPr="00E53BC1">
        <w:rPr>
          <w:rFonts w:hint="eastAsia"/>
        </w:rPr>
        <w:lastRenderedPageBreak/>
        <w:t>电压无功控制功能</w:t>
      </w:r>
    </w:p>
    <w:p w:rsidR="00E53BC1" w:rsidRPr="00E53BC1" w:rsidRDefault="00E53BC1" w:rsidP="004733EC">
      <w:pPr>
        <w:numPr>
          <w:ilvl w:val="0"/>
          <w:numId w:val="1"/>
        </w:numPr>
        <w:spacing w:line="360" w:lineRule="auto"/>
        <w:rPr>
          <w:rFonts w:hint="eastAsia"/>
        </w:rPr>
      </w:pPr>
      <w:r w:rsidRPr="00E53BC1">
        <w:rPr>
          <w:rFonts w:hint="eastAsia"/>
        </w:rPr>
        <w:t>小电流接地选线功能</w:t>
      </w:r>
    </w:p>
    <w:p w:rsidR="00E53BC1" w:rsidRDefault="00E53BC1" w:rsidP="004733EC">
      <w:pPr>
        <w:numPr>
          <w:ilvl w:val="0"/>
          <w:numId w:val="1"/>
        </w:numPr>
        <w:spacing w:line="360" w:lineRule="auto"/>
      </w:pPr>
      <w:r w:rsidRPr="00E53BC1">
        <w:rPr>
          <w:rFonts w:hint="eastAsia"/>
        </w:rPr>
        <w:t>防误操作闭锁控制功能</w:t>
      </w:r>
    </w:p>
    <w:p w:rsidR="004733EC" w:rsidRPr="00E53BC1" w:rsidRDefault="004733EC" w:rsidP="004733EC">
      <w:pPr>
        <w:spacing w:line="360" w:lineRule="auto"/>
        <w:ind w:left="360"/>
        <w:rPr>
          <w:rFonts w:hint="eastAsia"/>
        </w:rPr>
      </w:pPr>
      <w:r w:rsidRPr="00E53BC1">
        <w:rPr>
          <w:rFonts w:hint="eastAsia"/>
        </w:rPr>
        <w:t>3</w:t>
      </w:r>
      <w:r w:rsidRPr="00E53BC1">
        <w:rPr>
          <w:rFonts w:hint="eastAsia"/>
        </w:rPr>
        <w:t>、系统</w:t>
      </w:r>
      <w:r>
        <w:rPr>
          <w:rFonts w:hint="eastAsia"/>
        </w:rPr>
        <w:t>技术参数</w:t>
      </w:r>
    </w:p>
    <w:p w:rsidR="004733EC" w:rsidRPr="00E53BC1" w:rsidRDefault="004733EC" w:rsidP="004733EC">
      <w:pPr>
        <w:spacing w:line="360" w:lineRule="auto"/>
        <w:ind w:left="720"/>
        <w:rPr>
          <w:rFonts w:hint="eastAsia"/>
        </w:rPr>
      </w:pPr>
      <w:r>
        <w:rPr>
          <w:noProof/>
        </w:rPr>
        <w:drawing>
          <wp:inline distT="0" distB="0" distL="0" distR="0" wp14:anchorId="390EB6AD" wp14:editId="4F91D1C9">
            <wp:extent cx="5274310" cy="4432300"/>
            <wp:effectExtent l="0" t="0" r="254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74310" cy="4432300"/>
                    </a:xfrm>
                    <a:prstGeom prst="rect">
                      <a:avLst/>
                    </a:prstGeom>
                  </pic:spPr>
                </pic:pic>
              </a:graphicData>
            </a:graphic>
          </wp:inline>
        </w:drawing>
      </w:r>
    </w:p>
    <w:p w:rsidR="00E53BC1" w:rsidRPr="00E53BC1" w:rsidRDefault="004733EC" w:rsidP="004733EC">
      <w:pPr>
        <w:spacing w:line="360" w:lineRule="auto"/>
        <w:rPr>
          <w:rFonts w:hint="eastAsia"/>
        </w:rPr>
      </w:pPr>
      <w:r>
        <w:t>4</w:t>
      </w:r>
      <w:r w:rsidR="00E53BC1" w:rsidRPr="00E53BC1">
        <w:rPr>
          <w:rFonts w:hint="eastAsia"/>
        </w:rPr>
        <w:t>、系统特点</w:t>
      </w:r>
    </w:p>
    <w:p w:rsidR="00E53BC1" w:rsidRPr="00E53BC1" w:rsidRDefault="00C631F4" w:rsidP="00C631F4">
      <w:pPr>
        <w:spacing w:line="360" w:lineRule="auto"/>
        <w:rPr>
          <w:rFonts w:hint="eastAsia"/>
        </w:rPr>
      </w:pPr>
      <w:r>
        <w:rPr>
          <w:rFonts w:hint="eastAsia"/>
        </w:rPr>
        <w:t>1.</w:t>
      </w:r>
      <w:r>
        <w:rPr>
          <w:rFonts w:hint="eastAsia"/>
        </w:rPr>
        <w:tab/>
      </w:r>
      <w:r w:rsidR="00E53BC1" w:rsidRPr="00E53BC1">
        <w:rPr>
          <w:rFonts w:hint="eastAsia"/>
        </w:rPr>
        <w:t>基于网络的完整解决方案</w:t>
      </w:r>
    </w:p>
    <w:p w:rsidR="00E53BC1" w:rsidRPr="00E53BC1" w:rsidRDefault="00E53BC1" w:rsidP="004733EC">
      <w:pPr>
        <w:spacing w:line="360" w:lineRule="auto"/>
        <w:rPr>
          <w:rFonts w:hint="eastAsia"/>
        </w:rPr>
      </w:pPr>
      <w:r w:rsidRPr="00E53BC1">
        <w:rPr>
          <w:rFonts w:hint="eastAsia"/>
        </w:rPr>
        <w:t>系统从间隔层设备即采用以太网的通信方式，并且无论系统内部还是外部通讯协议均采用了较高效率的平衡通信方式，系统在信息的采集、传输及响应等各方面均具备高速及较高可靠性的优点。</w:t>
      </w:r>
    </w:p>
    <w:p w:rsidR="00C631F4" w:rsidRDefault="00C631F4" w:rsidP="00C631F4">
      <w:pPr>
        <w:spacing w:line="360" w:lineRule="auto"/>
        <w:rPr>
          <w:rFonts w:hint="eastAsia"/>
        </w:rPr>
      </w:pPr>
      <w:r>
        <w:t>2.</w:t>
      </w:r>
      <w:r>
        <w:tab/>
      </w:r>
      <w:r>
        <w:rPr>
          <w:rFonts w:hint="eastAsia"/>
        </w:rPr>
        <w:t>提供矢量化的一次接线图和现场监控图，可随意缩放漫游，简洁美观，并可在这些图上完成设备选择及视频联动；</w:t>
      </w:r>
    </w:p>
    <w:p w:rsidR="00C631F4" w:rsidRDefault="00C631F4" w:rsidP="00C631F4">
      <w:pPr>
        <w:spacing w:line="360" w:lineRule="auto"/>
        <w:rPr>
          <w:rFonts w:hint="eastAsia"/>
        </w:rPr>
      </w:pPr>
      <w:r>
        <w:t>3.</w:t>
      </w:r>
      <w:r>
        <w:tab/>
      </w:r>
      <w:r>
        <w:rPr>
          <w:rFonts w:hint="eastAsia"/>
        </w:rPr>
        <w:t>提供完整而丰富的电力、环境、安防、消防、照明等多个专业图元库；</w:t>
      </w:r>
    </w:p>
    <w:p w:rsidR="00C631F4" w:rsidRDefault="00C631F4" w:rsidP="00C631F4">
      <w:pPr>
        <w:spacing w:line="360" w:lineRule="auto"/>
        <w:rPr>
          <w:rFonts w:hint="eastAsia"/>
        </w:rPr>
      </w:pPr>
      <w:r>
        <w:t>4.</w:t>
      </w:r>
      <w:r>
        <w:tab/>
      </w:r>
      <w:r>
        <w:rPr>
          <w:rFonts w:hint="eastAsia"/>
        </w:rPr>
        <w:t>告警信息实时推送，</w:t>
      </w:r>
      <w:r>
        <w:rPr>
          <w:rFonts w:hint="eastAsia"/>
        </w:rPr>
        <w:t>APP</w:t>
      </w:r>
      <w:r>
        <w:rPr>
          <w:rFonts w:hint="eastAsia"/>
        </w:rPr>
        <w:t>、微信、短信均可；</w:t>
      </w:r>
    </w:p>
    <w:p w:rsidR="00C631F4" w:rsidRDefault="00C631F4" w:rsidP="00C631F4">
      <w:pPr>
        <w:spacing w:line="360" w:lineRule="auto"/>
        <w:rPr>
          <w:rFonts w:hint="eastAsia"/>
        </w:rPr>
      </w:pPr>
      <w:r>
        <w:t>5.</w:t>
      </w:r>
      <w:r>
        <w:tab/>
      </w:r>
      <w:r>
        <w:rPr>
          <w:rFonts w:hint="eastAsia"/>
        </w:rPr>
        <w:t>直观简明的离线地图，清晰实用；</w:t>
      </w:r>
    </w:p>
    <w:p w:rsidR="00C631F4" w:rsidRDefault="00C631F4" w:rsidP="00C631F4">
      <w:pPr>
        <w:spacing w:line="360" w:lineRule="auto"/>
        <w:rPr>
          <w:rFonts w:hint="eastAsia"/>
        </w:rPr>
      </w:pPr>
      <w:r>
        <w:lastRenderedPageBreak/>
        <w:t>6.</w:t>
      </w:r>
      <w:r>
        <w:tab/>
      </w:r>
      <w:r>
        <w:rPr>
          <w:rFonts w:hint="eastAsia"/>
        </w:rPr>
        <w:t>通迅</w:t>
      </w:r>
      <w:r>
        <w:t>支持：</w:t>
      </w:r>
      <w:r>
        <w:rPr>
          <w:rFonts w:hint="eastAsia"/>
        </w:rPr>
        <w:t>R</w:t>
      </w:r>
      <w:r>
        <w:t>S232,485,CAN,</w:t>
      </w:r>
      <w:r>
        <w:rPr>
          <w:rFonts w:hint="eastAsia"/>
        </w:rPr>
        <w:t>以</w:t>
      </w:r>
      <w:r>
        <w:t>太网，</w:t>
      </w:r>
      <w:r>
        <w:rPr>
          <w:rFonts w:hint="eastAsia"/>
        </w:rPr>
        <w:t xml:space="preserve"> </w:t>
      </w:r>
      <w:r>
        <w:rPr>
          <w:rFonts w:hint="eastAsia"/>
        </w:rPr>
        <w:t>IEC61850</w:t>
      </w:r>
      <w:r>
        <w:rPr>
          <w:rFonts w:hint="eastAsia"/>
        </w:rPr>
        <w:t>等</w:t>
      </w:r>
      <w:r>
        <w:rPr>
          <w:rFonts w:hint="eastAsia"/>
        </w:rPr>
        <w:t>；</w:t>
      </w:r>
    </w:p>
    <w:p w:rsidR="00C631F4" w:rsidRDefault="00C631F4" w:rsidP="00C631F4">
      <w:pPr>
        <w:spacing w:line="360" w:lineRule="auto"/>
        <w:rPr>
          <w:rFonts w:hint="eastAsia"/>
        </w:rPr>
      </w:pPr>
      <w:r>
        <w:t>7.</w:t>
      </w:r>
      <w:r>
        <w:tab/>
      </w:r>
      <w:r>
        <w:rPr>
          <w:rFonts w:hint="eastAsia"/>
        </w:rPr>
        <w:t>提供顺控图形语言，实现各子系统之间的联动报警及控制变得非常简单；</w:t>
      </w:r>
    </w:p>
    <w:p w:rsidR="00C631F4" w:rsidRDefault="00C631F4" w:rsidP="00C631F4">
      <w:pPr>
        <w:spacing w:line="360" w:lineRule="auto"/>
        <w:rPr>
          <w:rFonts w:hint="eastAsia"/>
        </w:rPr>
      </w:pPr>
      <w:r>
        <w:t>8</w:t>
      </w:r>
      <w:r>
        <w:rPr>
          <w:rFonts w:hint="eastAsia"/>
        </w:rPr>
        <w:t>.</w:t>
      </w:r>
      <w:r>
        <w:rPr>
          <w:rFonts w:hint="eastAsia"/>
        </w:rPr>
        <w:tab/>
      </w:r>
      <w:r>
        <w:rPr>
          <w:rFonts w:hint="eastAsia"/>
        </w:rPr>
        <w:t>将人工式的故障判断排除转变为技术性自动化判断；</w:t>
      </w:r>
    </w:p>
    <w:p w:rsidR="00C631F4" w:rsidRDefault="00C631F4" w:rsidP="00C631F4">
      <w:pPr>
        <w:spacing w:line="360" w:lineRule="auto"/>
        <w:rPr>
          <w:rFonts w:hint="eastAsia"/>
        </w:rPr>
      </w:pPr>
      <w:r>
        <w:rPr>
          <w:rFonts w:hint="eastAsia"/>
        </w:rPr>
        <w:t>10.</w:t>
      </w:r>
      <w:r>
        <w:rPr>
          <w:rFonts w:hint="eastAsia"/>
        </w:rPr>
        <w:tab/>
      </w:r>
      <w:r>
        <w:rPr>
          <w:rFonts w:hint="eastAsia"/>
        </w:rPr>
        <w:t>将被动的手动式管理转变为系统根据设定条件自动化控制；</w:t>
      </w:r>
    </w:p>
    <w:p w:rsidR="00C631F4" w:rsidRDefault="00C631F4" w:rsidP="00C631F4">
      <w:pPr>
        <w:spacing w:line="360" w:lineRule="auto"/>
        <w:rPr>
          <w:rFonts w:hint="eastAsia"/>
        </w:rPr>
      </w:pPr>
      <w:r>
        <w:rPr>
          <w:rFonts w:hint="eastAsia"/>
        </w:rPr>
        <w:t>11.</w:t>
      </w:r>
      <w:r>
        <w:rPr>
          <w:rFonts w:hint="eastAsia"/>
        </w:rPr>
        <w:tab/>
      </w:r>
      <w:r>
        <w:rPr>
          <w:rFonts w:hint="eastAsia"/>
        </w:rPr>
        <w:t>将分散的人员现场巡视检查变为集中自动化监控；</w:t>
      </w:r>
    </w:p>
    <w:p w:rsidR="00C631F4" w:rsidRDefault="00C631F4" w:rsidP="00C631F4">
      <w:pPr>
        <w:spacing w:line="360" w:lineRule="auto"/>
      </w:pPr>
      <w:r>
        <w:rPr>
          <w:rFonts w:hint="eastAsia"/>
        </w:rPr>
        <w:t>12.</w:t>
      </w:r>
      <w:r>
        <w:rPr>
          <w:rFonts w:hint="eastAsia"/>
        </w:rPr>
        <w:tab/>
      </w:r>
      <w:r>
        <w:rPr>
          <w:rFonts w:hint="eastAsia"/>
        </w:rPr>
        <w:t>提供设备管理功能，全程跟踪管理本系统所涉及所有设备的生命周期。</w:t>
      </w:r>
    </w:p>
    <w:p w:rsidR="009E0361" w:rsidRDefault="004733EC" w:rsidP="00C631F4">
      <w:pPr>
        <w:spacing w:line="360" w:lineRule="auto"/>
        <w:rPr>
          <w:rFonts w:hint="eastAsia"/>
        </w:rPr>
      </w:pPr>
      <w:r>
        <w:t>5</w:t>
      </w:r>
      <w:r w:rsidR="009E0361">
        <w:rPr>
          <w:rFonts w:hint="eastAsia"/>
        </w:rPr>
        <w:t>、</w:t>
      </w:r>
      <w:r w:rsidR="009E0361">
        <w:rPr>
          <w:rFonts w:hint="eastAsia"/>
        </w:rPr>
        <w:t>典型网络图</w:t>
      </w:r>
    </w:p>
    <w:p w:rsidR="009E0361" w:rsidRDefault="009E0361" w:rsidP="004733EC">
      <w:pPr>
        <w:spacing w:line="360" w:lineRule="auto"/>
        <w:rPr>
          <w:rFonts w:hint="eastAsia"/>
        </w:rPr>
      </w:pPr>
      <w:r>
        <w:rPr>
          <w:rFonts w:hint="eastAsia"/>
        </w:rPr>
        <w:t>变电站自动化系统</w:t>
      </w:r>
    </w:p>
    <w:p w:rsidR="009E0361" w:rsidRDefault="009E0361" w:rsidP="004733EC">
      <w:pPr>
        <w:spacing w:line="360" w:lineRule="auto"/>
        <w:rPr>
          <w:rFonts w:hint="eastAsia"/>
        </w:rPr>
      </w:pPr>
      <w:r>
        <w:rPr>
          <w:rFonts w:hint="eastAsia"/>
        </w:rPr>
        <w:t>电力变电站监控及工业厂站电气监控系统主要应用于电力系统和工厂企业各等级变电站、低压开关站等电气设备的运行监视、操作控制和数据二次处理等功能。本系统结构相对简单，一般采用双机冗余和双网冗余的系统组网架构。</w:t>
      </w:r>
    </w:p>
    <w:p w:rsidR="009E0361" w:rsidRDefault="009E0361" w:rsidP="004733EC">
      <w:pPr>
        <w:spacing w:line="360" w:lineRule="auto"/>
      </w:pPr>
      <w:r>
        <w:rPr>
          <w:rFonts w:hint="eastAsia"/>
        </w:rPr>
        <w:t>根据工程要求，也可以配置成单机或者多机系统，网络结构也可以采用单网、级联双网或者环网</w:t>
      </w:r>
      <w:r>
        <w:rPr>
          <w:rFonts w:hint="eastAsia"/>
        </w:rPr>
        <w:t>.</w:t>
      </w:r>
    </w:p>
    <w:p w:rsidR="009E0361" w:rsidRPr="009E0361" w:rsidRDefault="009E0361" w:rsidP="004733EC">
      <w:pPr>
        <w:spacing w:line="360" w:lineRule="auto"/>
        <w:rPr>
          <w:rFonts w:hint="eastAsia"/>
        </w:rPr>
      </w:pPr>
    </w:p>
    <w:p w:rsidR="00E53BC1" w:rsidRPr="00E53BC1" w:rsidRDefault="009E0361" w:rsidP="004733EC">
      <w:pPr>
        <w:spacing w:line="360" w:lineRule="auto"/>
        <w:rPr>
          <w:rFonts w:hint="eastAsia"/>
        </w:rPr>
      </w:pPr>
      <w:r w:rsidRPr="009E0361">
        <w:rPr>
          <w:noProof/>
        </w:rPr>
        <w:drawing>
          <wp:inline distT="0" distB="0" distL="0" distR="0">
            <wp:extent cx="6113928" cy="3317631"/>
            <wp:effectExtent l="0" t="0" r="1270" b="0"/>
            <wp:docPr id="3" name="图片 3" descr="E:\designed project\综合自动化系统\变电站综合自动化系统图片.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designed project\综合自动化系统\变电站综合自动化系统图片.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32222" cy="3327558"/>
                    </a:xfrm>
                    <a:prstGeom prst="rect">
                      <a:avLst/>
                    </a:prstGeom>
                    <a:noFill/>
                    <a:ln>
                      <a:noFill/>
                    </a:ln>
                  </pic:spPr>
                </pic:pic>
              </a:graphicData>
            </a:graphic>
          </wp:inline>
        </w:drawing>
      </w:r>
    </w:p>
    <w:p w:rsidR="00E53BC1" w:rsidRDefault="00E53BC1" w:rsidP="004733EC">
      <w:pPr>
        <w:spacing w:line="360" w:lineRule="auto"/>
        <w:rPr>
          <w:rFonts w:hint="eastAsia"/>
        </w:rPr>
      </w:pPr>
    </w:p>
    <w:sectPr w:rsidR="00E53BC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182E" w:rsidRDefault="0062182E" w:rsidP="00245A40">
      <w:r>
        <w:separator/>
      </w:r>
    </w:p>
  </w:endnote>
  <w:endnote w:type="continuationSeparator" w:id="0">
    <w:p w:rsidR="0062182E" w:rsidRDefault="0062182E" w:rsidP="00245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182E" w:rsidRDefault="0062182E" w:rsidP="00245A40">
      <w:r>
        <w:separator/>
      </w:r>
    </w:p>
  </w:footnote>
  <w:footnote w:type="continuationSeparator" w:id="0">
    <w:p w:rsidR="0062182E" w:rsidRDefault="0062182E" w:rsidP="00245A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0653F"/>
    <w:multiLevelType w:val="multilevel"/>
    <w:tmpl w:val="FE5491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D94938"/>
    <w:multiLevelType w:val="multilevel"/>
    <w:tmpl w:val="675CCD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C4534F"/>
    <w:multiLevelType w:val="multilevel"/>
    <w:tmpl w:val="A02653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8D93B8B"/>
    <w:multiLevelType w:val="multilevel"/>
    <w:tmpl w:val="EDF43C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9BA006D"/>
    <w:multiLevelType w:val="multilevel"/>
    <w:tmpl w:val="2BB080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331"/>
    <w:rsid w:val="00245A40"/>
    <w:rsid w:val="004733EC"/>
    <w:rsid w:val="0062182E"/>
    <w:rsid w:val="006E6B73"/>
    <w:rsid w:val="009E0361"/>
    <w:rsid w:val="00AE7F77"/>
    <w:rsid w:val="00C4058A"/>
    <w:rsid w:val="00C631F4"/>
    <w:rsid w:val="00E53BC1"/>
    <w:rsid w:val="00EB7416"/>
    <w:rsid w:val="00F813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FFFE70D-EBE1-4226-B258-B74795280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45A4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45A40"/>
    <w:rPr>
      <w:sz w:val="18"/>
      <w:szCs w:val="18"/>
    </w:rPr>
  </w:style>
  <w:style w:type="paragraph" w:styleId="a4">
    <w:name w:val="footer"/>
    <w:basedOn w:val="a"/>
    <w:link w:val="Char0"/>
    <w:uiPriority w:val="99"/>
    <w:unhideWhenUsed/>
    <w:rsid w:val="00245A40"/>
    <w:pPr>
      <w:tabs>
        <w:tab w:val="center" w:pos="4153"/>
        <w:tab w:val="right" w:pos="8306"/>
      </w:tabs>
      <w:snapToGrid w:val="0"/>
      <w:jc w:val="left"/>
    </w:pPr>
    <w:rPr>
      <w:sz w:val="18"/>
      <w:szCs w:val="18"/>
    </w:rPr>
  </w:style>
  <w:style w:type="character" w:customStyle="1" w:styleId="Char0">
    <w:name w:val="页脚 Char"/>
    <w:basedOn w:val="a0"/>
    <w:link w:val="a4"/>
    <w:uiPriority w:val="99"/>
    <w:rsid w:val="00245A40"/>
    <w:rPr>
      <w:sz w:val="18"/>
      <w:szCs w:val="18"/>
    </w:rPr>
  </w:style>
  <w:style w:type="paragraph" w:styleId="a5">
    <w:name w:val="List Paragraph"/>
    <w:basedOn w:val="a"/>
    <w:uiPriority w:val="34"/>
    <w:qFormat/>
    <w:rsid w:val="004733E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348384">
      <w:bodyDiv w:val="1"/>
      <w:marLeft w:val="0"/>
      <w:marRight w:val="0"/>
      <w:marTop w:val="0"/>
      <w:marBottom w:val="0"/>
      <w:divBdr>
        <w:top w:val="none" w:sz="0" w:space="0" w:color="auto"/>
        <w:left w:val="none" w:sz="0" w:space="0" w:color="auto"/>
        <w:bottom w:val="none" w:sz="0" w:space="0" w:color="auto"/>
        <w:right w:val="none" w:sz="0" w:space="0" w:color="auto"/>
      </w:divBdr>
      <w:divsChild>
        <w:div w:id="16327144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3</Pages>
  <Words>198</Words>
  <Characters>1130</Characters>
  <Application>Microsoft Office Word</Application>
  <DocSecurity>0</DocSecurity>
  <Lines>9</Lines>
  <Paragraphs>2</Paragraphs>
  <ScaleCrop>false</ScaleCrop>
  <Company>P R C</Company>
  <LinksUpToDate>false</LinksUpToDate>
  <CharactersWithSpaces>1326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2021-03-12T05:59:00Z</dcterms:created>
  <dcterms:modified xsi:type="dcterms:W3CDTF">2021-03-12T07:07:00Z</dcterms:modified>
</cp:coreProperties>
</file>